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2B1" w:rsidRDefault="004502B1" w:rsidP="00207026">
      <w:pPr>
        <w:shd w:val="clear" w:color="auto" w:fill="FFFFFF"/>
        <w:spacing w:before="100" w:beforeAutospacing="1" w:after="100" w:afterAutospacing="1" w:line="240" w:lineRule="auto"/>
        <w:rPr>
          <w:rFonts w:cs="Times New Roman"/>
          <w:sz w:val="24"/>
          <w:szCs w:val="24"/>
        </w:rPr>
      </w:pPr>
      <w:r>
        <w:rPr>
          <w:rFonts w:cs="Times New Roman"/>
          <w:sz w:val="24"/>
          <w:szCs w:val="24"/>
        </w:rPr>
        <w:t xml:space="preserve">Hi, Everyone; we're going to be </w:t>
      </w:r>
      <w:r w:rsidR="00207026">
        <w:rPr>
          <w:rFonts w:cs="Times New Roman"/>
          <w:sz w:val="24"/>
          <w:szCs w:val="24"/>
        </w:rPr>
        <w:t>using this essay</w:t>
      </w:r>
      <w:r w:rsidR="00CD15E8">
        <w:rPr>
          <w:rFonts w:cs="Times New Roman"/>
          <w:sz w:val="24"/>
          <w:szCs w:val="24"/>
        </w:rPr>
        <w:t xml:space="preserve"> as an example in tomorrow's </w:t>
      </w:r>
      <w:r w:rsidR="00207026">
        <w:rPr>
          <w:rFonts w:cs="Times New Roman"/>
          <w:sz w:val="24"/>
          <w:szCs w:val="24"/>
        </w:rPr>
        <w:t xml:space="preserve">workshop and will assume it is Unpublished Nonfiction. (It is actually published </w:t>
      </w:r>
      <w:hyperlink r:id="rId4" w:anchor="Grandma's%20Kimchi" w:history="1">
        <w:r w:rsidR="00CD15E8" w:rsidRPr="00CD15E8">
          <w:rPr>
            <w:rStyle w:val="Hyperlink"/>
            <w:rFonts w:cs="Times New Roman"/>
            <w:sz w:val="24"/>
            <w:szCs w:val="24"/>
          </w:rPr>
          <w:t>here</w:t>
        </w:r>
      </w:hyperlink>
      <w:r w:rsidR="00CD15E8">
        <w:rPr>
          <w:rFonts w:cs="Times New Roman"/>
          <w:sz w:val="24"/>
          <w:szCs w:val="24"/>
        </w:rPr>
        <w:t xml:space="preserve"> </w:t>
      </w:r>
      <w:r w:rsidR="00207026">
        <w:rPr>
          <w:rFonts w:cs="Times New Roman"/>
          <w:sz w:val="24"/>
          <w:szCs w:val="24"/>
        </w:rPr>
        <w:t xml:space="preserve">on the </w:t>
      </w:r>
      <w:r w:rsidR="00207026" w:rsidRPr="00CD15E8">
        <w:rPr>
          <w:rFonts w:eastAsia="Times New Roman" w:cs="Times New Roman"/>
          <w:sz w:val="24"/>
          <w:szCs w:val="24"/>
        </w:rPr>
        <w:t>collegeessayguy.com</w:t>
      </w:r>
      <w:r w:rsidR="00207026">
        <w:rPr>
          <w:rFonts w:cs="Times New Roman"/>
          <w:sz w:val="24"/>
          <w:szCs w:val="24"/>
        </w:rPr>
        <w:t xml:space="preserve"> website, but for our purposes we </w:t>
      </w:r>
      <w:r w:rsidR="00CD15E8">
        <w:rPr>
          <w:rFonts w:cs="Times New Roman"/>
          <w:sz w:val="24"/>
          <w:szCs w:val="24"/>
        </w:rPr>
        <w:t>will pretend it is unpublished.</w:t>
      </w:r>
      <w:r w:rsidR="00207026">
        <w:rPr>
          <w:rFonts w:cs="Times New Roman"/>
          <w:sz w:val="24"/>
          <w:szCs w:val="24"/>
        </w:rPr>
        <w:t>) Please score the essay as you choose</w:t>
      </w:r>
      <w:r w:rsidR="00CD15E8">
        <w:rPr>
          <w:rFonts w:cs="Times New Roman"/>
          <w:sz w:val="24"/>
          <w:szCs w:val="24"/>
        </w:rPr>
        <w:t>, either before the class or during it</w:t>
      </w:r>
      <w:r w:rsidR="00207026">
        <w:rPr>
          <w:rFonts w:cs="Times New Roman"/>
          <w:sz w:val="24"/>
          <w:szCs w:val="24"/>
        </w:rPr>
        <w:t xml:space="preserve">; there are no right or wrong answers. You will NOT have to share your score. I will be reading the work and then going through the worksheet, to give you an idea </w:t>
      </w:r>
      <w:r w:rsidR="00CD15E8">
        <w:rPr>
          <w:rFonts w:cs="Times New Roman"/>
          <w:sz w:val="24"/>
          <w:szCs w:val="24"/>
        </w:rPr>
        <w:t>of what an editor might look for in an entry</w:t>
      </w:r>
      <w:r w:rsidR="00207026">
        <w:rPr>
          <w:rFonts w:cs="Times New Roman"/>
          <w:sz w:val="24"/>
          <w:szCs w:val="24"/>
        </w:rPr>
        <w:t xml:space="preserve">. </w:t>
      </w:r>
      <w:r w:rsidR="00CD15E8">
        <w:rPr>
          <w:rFonts w:cs="Times New Roman"/>
          <w:sz w:val="24"/>
          <w:szCs w:val="24"/>
        </w:rPr>
        <w:t>Y</w:t>
      </w:r>
      <w:r w:rsidR="00207026">
        <w:rPr>
          <w:rFonts w:cs="Times New Roman"/>
          <w:sz w:val="24"/>
          <w:szCs w:val="24"/>
        </w:rPr>
        <w:t>our score may vary markedly</w:t>
      </w:r>
      <w:r w:rsidR="00CD15E8">
        <w:rPr>
          <w:rFonts w:cs="Times New Roman"/>
          <w:sz w:val="24"/>
          <w:szCs w:val="24"/>
        </w:rPr>
        <w:t xml:space="preserve"> from mine</w:t>
      </w:r>
      <w:r w:rsidR="00207026">
        <w:rPr>
          <w:rFonts w:cs="Times New Roman"/>
          <w:sz w:val="24"/>
          <w:szCs w:val="24"/>
        </w:rPr>
        <w:t xml:space="preserve">, and that's okay. </w:t>
      </w:r>
      <w:r w:rsidR="00CD15E8">
        <w:rPr>
          <w:rFonts w:cs="Times New Roman"/>
          <w:sz w:val="24"/>
          <w:szCs w:val="24"/>
        </w:rPr>
        <w:t>It</w:t>
      </w:r>
      <w:r w:rsidR="00207026">
        <w:rPr>
          <w:rFonts w:cs="Times New Roman"/>
          <w:sz w:val="24"/>
          <w:szCs w:val="24"/>
        </w:rPr>
        <w:t xml:space="preserve"> helps to get another perspective, and that will be the purpose in doing this exercise. Thanks, everyone! </w:t>
      </w:r>
    </w:p>
    <w:p w:rsidR="004502B1" w:rsidRDefault="004502B1" w:rsidP="00283004">
      <w:pPr>
        <w:jc w:val="center"/>
        <w:rPr>
          <w:rFonts w:cs="Times New Roman"/>
          <w:sz w:val="24"/>
          <w:szCs w:val="24"/>
        </w:rPr>
      </w:pPr>
    </w:p>
    <w:p w:rsidR="00283004" w:rsidRPr="006E1D5A" w:rsidRDefault="00283004" w:rsidP="00283004">
      <w:pPr>
        <w:jc w:val="center"/>
        <w:rPr>
          <w:rFonts w:cs="Times New Roman"/>
          <w:b/>
          <w:sz w:val="24"/>
          <w:szCs w:val="24"/>
        </w:rPr>
      </w:pPr>
      <w:r w:rsidRPr="006E1D5A">
        <w:rPr>
          <w:rFonts w:cs="Times New Roman"/>
          <w:b/>
          <w:sz w:val="24"/>
          <w:szCs w:val="24"/>
        </w:rPr>
        <w:t>Grandma's Kimchi</w:t>
      </w:r>
    </w:p>
    <w:p w:rsidR="00283004" w:rsidRPr="00283004" w:rsidRDefault="00283004" w:rsidP="00283004">
      <w:pPr>
        <w:shd w:val="clear" w:color="auto" w:fill="FFFFFF"/>
        <w:spacing w:before="100" w:beforeAutospacing="1" w:after="100" w:afterAutospacing="1" w:line="240" w:lineRule="auto"/>
        <w:rPr>
          <w:rFonts w:eastAsia="Times New Roman" w:cs="Times New Roman"/>
          <w:color w:val="000000"/>
          <w:sz w:val="24"/>
          <w:szCs w:val="24"/>
        </w:rPr>
      </w:pPr>
      <w:r w:rsidRPr="00283004">
        <w:rPr>
          <w:rFonts w:eastAsia="Times New Roman" w:cs="Times New Roman"/>
          <w:color w:val="000000"/>
          <w:sz w:val="24"/>
          <w:szCs w:val="24"/>
        </w:rPr>
        <w:t>Every Saturday morning, I’d awaken to the smell of crushed garlic and piquant pepper. I would stumble into the kitchen to find my grandma squatting over a large silver bowl, mixing fat lips of fresh cabbages with garlic, salt, and red pepper. That was how the delectable Korean dish, kimchi, was born every weekend at my home.</w:t>
      </w:r>
    </w:p>
    <w:p w:rsidR="00283004" w:rsidRPr="00283004" w:rsidRDefault="00283004" w:rsidP="00283004">
      <w:pPr>
        <w:shd w:val="clear" w:color="auto" w:fill="FFFFFF"/>
        <w:spacing w:before="100" w:beforeAutospacing="1" w:after="100" w:afterAutospacing="1" w:line="240" w:lineRule="auto"/>
        <w:rPr>
          <w:rFonts w:eastAsia="Times New Roman" w:cs="Times New Roman"/>
          <w:color w:val="000000"/>
          <w:sz w:val="24"/>
          <w:szCs w:val="24"/>
        </w:rPr>
      </w:pPr>
      <w:r w:rsidRPr="00283004">
        <w:rPr>
          <w:rFonts w:eastAsia="Times New Roman" w:cs="Times New Roman"/>
          <w:color w:val="000000"/>
          <w:sz w:val="24"/>
          <w:szCs w:val="24"/>
        </w:rPr>
        <w:t>My grandma’s specialty always dominated the dinner table as kimchi filled every plate. And like my grandma who had always been living with us, it seemed as though the luscious smell of garlic would never leave our home. But even the prided recipe was defenseless against the ravages of Alzheimer’s that inflicted my grandma’s mind.</w:t>
      </w:r>
    </w:p>
    <w:p w:rsidR="00283004" w:rsidRPr="00283004" w:rsidRDefault="00283004" w:rsidP="00283004">
      <w:pPr>
        <w:shd w:val="clear" w:color="auto" w:fill="FFFFFF"/>
        <w:spacing w:before="100" w:beforeAutospacing="1" w:after="100" w:afterAutospacing="1" w:line="240" w:lineRule="auto"/>
        <w:rPr>
          <w:rFonts w:eastAsia="Times New Roman" w:cs="Times New Roman"/>
          <w:color w:val="000000"/>
          <w:sz w:val="24"/>
          <w:szCs w:val="24"/>
        </w:rPr>
      </w:pPr>
      <w:r w:rsidRPr="00283004">
        <w:rPr>
          <w:rFonts w:eastAsia="Times New Roman" w:cs="Times New Roman"/>
          <w:color w:val="000000"/>
          <w:sz w:val="24"/>
          <w:szCs w:val="24"/>
        </w:rPr>
        <w:t>Dementia slowly fed on her memories until she became as blank as a brand-new notebook. The ritualistic rigor of Saturday mornings came to a pause, and during dinner, the artificial taste of vacuum-packaged factory kimchi only emphasized the absence of the family tradition. I would look at her and ask, “Grandma, what’s my name?” But she would stare back at me with a clueless expression. Within a year of diagnosis, she lived with us like a total stranger.</w:t>
      </w:r>
    </w:p>
    <w:p w:rsidR="00283004" w:rsidRPr="00283004" w:rsidRDefault="00283004" w:rsidP="00283004">
      <w:pPr>
        <w:shd w:val="clear" w:color="auto" w:fill="FFFFFF"/>
        <w:spacing w:before="100" w:beforeAutospacing="1" w:after="100" w:afterAutospacing="1" w:line="240" w:lineRule="auto"/>
        <w:rPr>
          <w:rFonts w:eastAsia="Times New Roman" w:cs="Times New Roman"/>
          <w:color w:val="000000"/>
          <w:sz w:val="24"/>
          <w:szCs w:val="24"/>
        </w:rPr>
      </w:pPr>
      <w:r w:rsidRPr="00283004">
        <w:rPr>
          <w:rFonts w:eastAsia="Times New Roman" w:cs="Times New Roman"/>
          <w:color w:val="000000"/>
          <w:sz w:val="24"/>
          <w:szCs w:val="24"/>
        </w:rPr>
        <w:t>One day, my mom brought home fresh cabbages and red pepper sauce. She brought out the old silver bowl and poured out the cabbages, smothering them with garlic and salt and pepper. The familiar tangy smell tingled my nose. Gingerly, my grandma stood up from the couch in the living room, and as if lured by the smell, sat by the silver bowl and dug her hands into the spiced cabbages. As her bony hands shredded the green lips, a look of determination grew on her face. Though her withered hands no longer displayed the swiftness and precision they once did, her face showed the aged rigor of a professional. For the first time in years, the smell of garlic filled the air and the rattling of the silver bowl resonated throughout the house.</w:t>
      </w:r>
    </w:p>
    <w:p w:rsidR="00283004" w:rsidRPr="00283004" w:rsidRDefault="00283004" w:rsidP="00283004">
      <w:pPr>
        <w:shd w:val="clear" w:color="auto" w:fill="FFFFFF"/>
        <w:spacing w:before="100" w:beforeAutospacing="1" w:after="100" w:afterAutospacing="1" w:line="240" w:lineRule="auto"/>
        <w:rPr>
          <w:rFonts w:eastAsia="Times New Roman" w:cs="Times New Roman"/>
          <w:color w:val="000000"/>
          <w:sz w:val="24"/>
          <w:szCs w:val="24"/>
        </w:rPr>
      </w:pPr>
      <w:r w:rsidRPr="00283004">
        <w:rPr>
          <w:rFonts w:eastAsia="Times New Roman" w:cs="Times New Roman"/>
          <w:color w:val="000000"/>
          <w:sz w:val="24"/>
          <w:szCs w:val="24"/>
        </w:rPr>
        <w:t>That night, we ate kimchi. It wasn’t perfect; the cabbages were clumsily cut and the garlic was a little too strong. But kimchi had never tasted better. I still remember my grandma putting a piece in my mouth and saying, “Here, Dong Jin. Try it, my boy.”</w:t>
      </w:r>
    </w:p>
    <w:p w:rsidR="00283004" w:rsidRPr="00283004" w:rsidRDefault="00283004" w:rsidP="00283004">
      <w:pPr>
        <w:shd w:val="clear" w:color="auto" w:fill="FFFFFF"/>
        <w:spacing w:before="100" w:beforeAutospacing="1" w:after="100" w:afterAutospacing="1" w:line="240" w:lineRule="auto"/>
        <w:rPr>
          <w:rFonts w:eastAsia="Times New Roman" w:cs="Times New Roman"/>
          <w:color w:val="000000"/>
          <w:sz w:val="24"/>
          <w:szCs w:val="24"/>
        </w:rPr>
      </w:pPr>
      <w:r w:rsidRPr="00283004">
        <w:rPr>
          <w:rFonts w:eastAsia="Times New Roman" w:cs="Times New Roman"/>
          <w:color w:val="000000"/>
          <w:sz w:val="24"/>
          <w:szCs w:val="24"/>
        </w:rPr>
        <w:t>Seeing grandma again this summer, that moment of clarity seemed ephemeral. Her disheveled hair and expressionless face told of the aggressive development of her illness.</w:t>
      </w:r>
    </w:p>
    <w:p w:rsidR="00283004" w:rsidRPr="00283004" w:rsidRDefault="00283004" w:rsidP="00283004">
      <w:pPr>
        <w:shd w:val="clear" w:color="auto" w:fill="FFFFFF"/>
        <w:spacing w:before="100" w:beforeAutospacing="1" w:after="100" w:afterAutospacing="1" w:line="240" w:lineRule="auto"/>
        <w:rPr>
          <w:rFonts w:eastAsia="Times New Roman" w:cs="Times New Roman"/>
          <w:color w:val="000000"/>
          <w:sz w:val="24"/>
          <w:szCs w:val="24"/>
        </w:rPr>
      </w:pPr>
      <w:r w:rsidRPr="00283004">
        <w:rPr>
          <w:rFonts w:eastAsia="Times New Roman" w:cs="Times New Roman"/>
          <w:color w:val="000000"/>
          <w:sz w:val="24"/>
          <w:szCs w:val="24"/>
        </w:rPr>
        <w:t xml:space="preserve">But holding her hands, looking into her eyes, I could still smell that garlic. The moments of Saturday mornings remain ingrained in my mind. Grandma was an artist who painted the </w:t>
      </w:r>
      <w:r w:rsidRPr="00283004">
        <w:rPr>
          <w:rFonts w:eastAsia="Times New Roman" w:cs="Times New Roman"/>
          <w:color w:val="000000"/>
          <w:sz w:val="24"/>
          <w:szCs w:val="24"/>
        </w:rPr>
        <w:lastRenderedPageBreak/>
        <w:t>cabbages with strokes of red pepper. Like the sweet taste of kimchi, I hope to capture those memories in my keystrokes as I type away these words.</w:t>
      </w:r>
    </w:p>
    <w:p w:rsidR="00283004" w:rsidRDefault="00283004" w:rsidP="00283004">
      <w:pPr>
        <w:shd w:val="clear" w:color="auto" w:fill="FFFFFF"/>
        <w:spacing w:before="100" w:beforeAutospacing="1" w:after="100" w:afterAutospacing="1" w:line="240" w:lineRule="auto"/>
        <w:rPr>
          <w:rFonts w:eastAsia="Times New Roman" w:cs="Times New Roman"/>
          <w:color w:val="000000"/>
          <w:sz w:val="24"/>
          <w:szCs w:val="24"/>
        </w:rPr>
      </w:pPr>
      <w:r w:rsidRPr="00283004">
        <w:rPr>
          <w:rFonts w:eastAsia="Times New Roman" w:cs="Times New Roman"/>
          <w:color w:val="000000"/>
          <w:sz w:val="24"/>
          <w:szCs w:val="24"/>
        </w:rPr>
        <w:t>A piece of writing is more than just a piece of writing. It evokes. It inspires. It captures what time takes away.</w:t>
      </w:r>
      <w:r>
        <w:rPr>
          <w:rFonts w:eastAsia="Times New Roman" w:cs="Times New Roman"/>
          <w:color w:val="000000"/>
          <w:sz w:val="24"/>
          <w:szCs w:val="24"/>
        </w:rPr>
        <w:t xml:space="preserve"> </w:t>
      </w:r>
      <w:r w:rsidRPr="00283004">
        <w:rPr>
          <w:rFonts w:eastAsia="Times New Roman" w:cs="Times New Roman"/>
          <w:color w:val="000000"/>
          <w:sz w:val="24"/>
          <w:szCs w:val="24"/>
        </w:rPr>
        <w:t>My grandma used to say: “Tigers leave furs when they die, humans leave their names.” Her legacy was the smell of garlic that lingered around my house. Mine will be these words.</w:t>
      </w:r>
    </w:p>
    <w:tbl>
      <w:tblPr>
        <w:tblStyle w:val="TableGrid"/>
        <w:tblW w:w="0" w:type="auto"/>
        <w:tblLook w:val="04A0"/>
      </w:tblPr>
      <w:tblGrid>
        <w:gridCol w:w="8118"/>
        <w:gridCol w:w="1458"/>
      </w:tblGrid>
      <w:tr w:rsidR="00207026" w:rsidTr="00860472">
        <w:trPr>
          <w:trHeight w:val="1520"/>
        </w:trPr>
        <w:tc>
          <w:tcPr>
            <w:tcW w:w="9576" w:type="dxa"/>
            <w:gridSpan w:val="2"/>
          </w:tcPr>
          <w:p w:rsidR="00207026" w:rsidRPr="00CB5577" w:rsidRDefault="00207026" w:rsidP="00860472">
            <w:pPr>
              <w:jc w:val="center"/>
              <w:rPr>
                <w:sz w:val="32"/>
                <w:szCs w:val="32"/>
              </w:rPr>
            </w:pPr>
            <w:r>
              <w:rPr>
                <w:sz w:val="32"/>
                <w:szCs w:val="32"/>
              </w:rPr>
              <w:t>2025</w:t>
            </w:r>
            <w:r w:rsidRPr="00CB5577">
              <w:rPr>
                <w:sz w:val="32"/>
                <w:szCs w:val="32"/>
              </w:rPr>
              <w:t xml:space="preserve"> </w:t>
            </w:r>
            <w:r>
              <w:rPr>
                <w:sz w:val="32"/>
                <w:szCs w:val="32"/>
              </w:rPr>
              <w:t>Judging Works</w:t>
            </w:r>
            <w:r w:rsidRPr="00CB5577">
              <w:rPr>
                <w:sz w:val="32"/>
                <w:szCs w:val="32"/>
              </w:rPr>
              <w:t xml:space="preserve">heet: Unpublished </w:t>
            </w:r>
            <w:r>
              <w:rPr>
                <w:sz w:val="32"/>
                <w:szCs w:val="32"/>
              </w:rPr>
              <w:t>Nonfiction</w:t>
            </w:r>
          </w:p>
          <w:p w:rsidR="00207026" w:rsidRDefault="00207026" w:rsidP="00860472">
            <w:pPr>
              <w:jc w:val="center"/>
              <w:rPr>
                <w:sz w:val="28"/>
                <w:szCs w:val="28"/>
              </w:rPr>
            </w:pPr>
            <w:r>
              <w:rPr>
                <w:sz w:val="28"/>
                <w:szCs w:val="28"/>
              </w:rPr>
              <w:t>Please send your total score and title of entry to:</w:t>
            </w:r>
          </w:p>
          <w:p w:rsidR="00207026" w:rsidRPr="00CB5577" w:rsidRDefault="00207026" w:rsidP="00860472">
            <w:pPr>
              <w:jc w:val="center"/>
              <w:rPr>
                <w:sz w:val="28"/>
                <w:szCs w:val="28"/>
              </w:rPr>
            </w:pPr>
            <w:hyperlink r:id="rId5" w:history="1">
              <w:r w:rsidRPr="00CB5577">
                <w:rPr>
                  <w:rStyle w:val="Hyperlink"/>
                  <w:sz w:val="28"/>
                  <w:szCs w:val="28"/>
                </w:rPr>
                <w:t>arizonaauthorsassociation@gmail.com</w:t>
              </w:r>
            </w:hyperlink>
            <w:r w:rsidRPr="00CB5577">
              <w:rPr>
                <w:sz w:val="28"/>
                <w:szCs w:val="28"/>
              </w:rPr>
              <w:t xml:space="preserve"> </w:t>
            </w:r>
          </w:p>
          <w:p w:rsidR="00207026" w:rsidRPr="00CB5577" w:rsidRDefault="00207026" w:rsidP="00860472">
            <w:pPr>
              <w:jc w:val="center"/>
              <w:rPr>
                <w:sz w:val="28"/>
                <w:szCs w:val="28"/>
              </w:rPr>
            </w:pPr>
            <w:r>
              <w:rPr>
                <w:sz w:val="28"/>
                <w:szCs w:val="28"/>
              </w:rPr>
              <w:t>no later than August 5, 2025</w:t>
            </w:r>
          </w:p>
        </w:tc>
      </w:tr>
      <w:tr w:rsidR="00207026" w:rsidTr="00860472">
        <w:trPr>
          <w:trHeight w:val="719"/>
        </w:trPr>
        <w:tc>
          <w:tcPr>
            <w:tcW w:w="9576" w:type="dxa"/>
            <w:gridSpan w:val="2"/>
          </w:tcPr>
          <w:p w:rsidR="00207026" w:rsidRDefault="00207026" w:rsidP="00860472">
            <w:r>
              <w:t xml:space="preserve">This worksheet is for your use only. Please send your score, at the bottom of this sheet, and the title of the submission to the address above. </w:t>
            </w:r>
            <w:r w:rsidRPr="00DC359A">
              <w:rPr>
                <w:b/>
              </w:rPr>
              <w:t xml:space="preserve">If you </w:t>
            </w:r>
            <w:r>
              <w:rPr>
                <w:b/>
              </w:rPr>
              <w:t xml:space="preserve">are unsure of </w:t>
            </w:r>
            <w:r w:rsidRPr="00DC359A">
              <w:rPr>
                <w:b/>
              </w:rPr>
              <w:t xml:space="preserve">the answer to any question, </w:t>
            </w:r>
            <w:r>
              <w:rPr>
                <w:b/>
              </w:rPr>
              <w:t xml:space="preserve">please </w:t>
            </w:r>
            <w:r w:rsidRPr="00DC359A">
              <w:rPr>
                <w:b/>
              </w:rPr>
              <w:t>give the author the benefit of the doubt.</w:t>
            </w:r>
            <w:r>
              <w:t xml:space="preserve"> Since many awards come down to a quarter-point difference, you have enormous power even when your score is averaged with two or three other judges. Once your scores come in, we cannot alter them or ask you to change them. To the authors whose entries you judge, you are, therefore, the most important person in this contest. Thank you for all the work you do!</w:t>
            </w:r>
          </w:p>
        </w:tc>
      </w:tr>
      <w:tr w:rsidR="00207026" w:rsidTr="00860472">
        <w:trPr>
          <w:trHeight w:val="521"/>
        </w:trPr>
        <w:tc>
          <w:tcPr>
            <w:tcW w:w="9576" w:type="dxa"/>
            <w:gridSpan w:val="2"/>
          </w:tcPr>
          <w:p w:rsidR="00207026" w:rsidRPr="00675BBC" w:rsidRDefault="00207026" w:rsidP="00860472">
            <w:r>
              <w:t>Title of Submission:</w:t>
            </w:r>
          </w:p>
        </w:tc>
      </w:tr>
      <w:tr w:rsidR="00207026" w:rsidTr="00860472">
        <w:tc>
          <w:tcPr>
            <w:tcW w:w="8118" w:type="dxa"/>
          </w:tcPr>
          <w:p w:rsidR="00207026" w:rsidRDefault="00207026" w:rsidP="00860472">
            <w:r>
              <w:t xml:space="preserve">Rate each of the following from 0-10: </w:t>
            </w:r>
          </w:p>
          <w:p w:rsidR="00207026" w:rsidRDefault="00207026" w:rsidP="00860472">
            <w:r>
              <w:t>10 pts: Outstanding: no identifiable flaws.</w:t>
            </w:r>
          </w:p>
          <w:p w:rsidR="00207026" w:rsidRDefault="00207026" w:rsidP="00860472">
            <w:r>
              <w:t>8-9 pts: Excellent: very few identifiable flaws.</w:t>
            </w:r>
          </w:p>
          <w:p w:rsidR="00207026" w:rsidRDefault="00207026" w:rsidP="00860472">
            <w:r>
              <w:t>6-7 pts: Good: several identifiable flaws but still worthy of praise.</w:t>
            </w:r>
          </w:p>
          <w:p w:rsidR="00207026" w:rsidRDefault="00207026" w:rsidP="00860472">
            <w:r>
              <w:t>4-5 pts: Fair: slightly below average for a work in this genre.</w:t>
            </w:r>
          </w:p>
          <w:p w:rsidR="00207026" w:rsidRDefault="00207026" w:rsidP="00860472">
            <w:r>
              <w:t>0-3 pts: Poor: clearly below average for a work in this genre.</w:t>
            </w:r>
          </w:p>
          <w:p w:rsidR="00207026" w:rsidRDefault="00207026" w:rsidP="00860472"/>
          <w:p w:rsidR="00207026" w:rsidRDefault="00207026" w:rsidP="00860472">
            <w:r>
              <w:t xml:space="preserve">Be generous, but do not hesitate to deduct points as necessary. </w:t>
            </w:r>
          </w:p>
        </w:tc>
        <w:tc>
          <w:tcPr>
            <w:tcW w:w="1458" w:type="dxa"/>
          </w:tcPr>
          <w:p w:rsidR="00207026" w:rsidRDefault="00207026" w:rsidP="00860472"/>
          <w:p w:rsidR="00207026" w:rsidRDefault="00207026" w:rsidP="00860472"/>
          <w:p w:rsidR="00207026" w:rsidRDefault="00207026" w:rsidP="00860472"/>
          <w:p w:rsidR="00207026" w:rsidRDefault="00207026" w:rsidP="00860472"/>
          <w:p w:rsidR="00207026" w:rsidRDefault="00207026" w:rsidP="00860472"/>
          <w:p w:rsidR="00207026" w:rsidRDefault="00207026" w:rsidP="00860472"/>
          <w:p w:rsidR="00207026" w:rsidRDefault="00207026" w:rsidP="00860472"/>
          <w:p w:rsidR="00207026" w:rsidRDefault="00207026" w:rsidP="00860472">
            <w:pPr>
              <w:jc w:val="center"/>
            </w:pPr>
            <w:r>
              <w:t>Points:</w:t>
            </w:r>
          </w:p>
        </w:tc>
      </w:tr>
      <w:tr w:rsidR="00207026" w:rsidTr="00860472">
        <w:tc>
          <w:tcPr>
            <w:tcW w:w="8118" w:type="dxa"/>
            <w:vAlign w:val="center"/>
          </w:tcPr>
          <w:p w:rsidR="00207026" w:rsidRDefault="00207026" w:rsidP="00860472">
            <w:r>
              <w:t>1. How successfully does the author present the material in an engaging, interesting, and entertaining manner?</w:t>
            </w:r>
          </w:p>
        </w:tc>
        <w:tc>
          <w:tcPr>
            <w:tcW w:w="1458" w:type="dxa"/>
          </w:tcPr>
          <w:p w:rsidR="00207026" w:rsidRDefault="00207026" w:rsidP="00860472"/>
        </w:tc>
      </w:tr>
      <w:tr w:rsidR="00207026" w:rsidTr="00860472">
        <w:tc>
          <w:tcPr>
            <w:tcW w:w="8118" w:type="dxa"/>
            <w:vAlign w:val="center"/>
          </w:tcPr>
          <w:p w:rsidR="00207026" w:rsidRDefault="00207026" w:rsidP="00860472">
            <w:r>
              <w:t>2. Does the factual information adequately support the work's main theme?</w:t>
            </w:r>
          </w:p>
        </w:tc>
        <w:tc>
          <w:tcPr>
            <w:tcW w:w="1458" w:type="dxa"/>
          </w:tcPr>
          <w:p w:rsidR="00207026" w:rsidRDefault="00207026" w:rsidP="00860472">
            <w:r>
              <w:br/>
            </w:r>
          </w:p>
        </w:tc>
      </w:tr>
      <w:tr w:rsidR="00207026" w:rsidTr="00860472">
        <w:tc>
          <w:tcPr>
            <w:tcW w:w="8118" w:type="dxa"/>
            <w:vAlign w:val="center"/>
          </w:tcPr>
          <w:p w:rsidR="00207026" w:rsidRDefault="00207026" w:rsidP="00860472">
            <w:r>
              <w:t>3. Is the topic fully and concisely explained, and does the author stay focused on the core subject throughout the piece?</w:t>
            </w:r>
          </w:p>
        </w:tc>
        <w:tc>
          <w:tcPr>
            <w:tcW w:w="1458" w:type="dxa"/>
          </w:tcPr>
          <w:p w:rsidR="00207026" w:rsidRDefault="00207026" w:rsidP="00860472"/>
        </w:tc>
      </w:tr>
      <w:tr w:rsidR="00207026" w:rsidTr="00860472">
        <w:tc>
          <w:tcPr>
            <w:tcW w:w="8118" w:type="dxa"/>
            <w:vAlign w:val="center"/>
          </w:tcPr>
          <w:p w:rsidR="00207026" w:rsidRDefault="00207026" w:rsidP="00860472">
            <w:pPr>
              <w:ind w:left="360" w:hanging="360"/>
            </w:pPr>
            <w:r>
              <w:t>4. Does the piece flow smoothly in logical sequence from start to finish, and does the</w:t>
            </w:r>
          </w:p>
          <w:p w:rsidR="00207026" w:rsidRDefault="00207026" w:rsidP="00860472">
            <w:pPr>
              <w:ind w:left="360" w:hanging="360"/>
            </w:pPr>
            <w:r>
              <w:t xml:space="preserve"> work progress from one paragraph to the next at an engaging pace?</w:t>
            </w:r>
          </w:p>
        </w:tc>
        <w:tc>
          <w:tcPr>
            <w:tcW w:w="1458" w:type="dxa"/>
          </w:tcPr>
          <w:p w:rsidR="00207026" w:rsidRDefault="00207026" w:rsidP="00860472"/>
        </w:tc>
      </w:tr>
      <w:tr w:rsidR="00207026" w:rsidTr="00860472">
        <w:tc>
          <w:tcPr>
            <w:tcW w:w="8118" w:type="dxa"/>
            <w:vAlign w:val="center"/>
          </w:tcPr>
          <w:p w:rsidR="00207026" w:rsidRDefault="00207026" w:rsidP="00860472">
            <w:r>
              <w:t xml:space="preserve">5. Is the grammar/spelling correct? Ignore elements in which the author relates another writer's grammar (for example, when the author quotes a passage from a book being reviewed).  Obvious mistakes on the part of the author, however, should affect grammar/spelling score.  </w:t>
            </w:r>
          </w:p>
        </w:tc>
        <w:tc>
          <w:tcPr>
            <w:tcW w:w="1458" w:type="dxa"/>
          </w:tcPr>
          <w:p w:rsidR="00207026" w:rsidRDefault="00207026" w:rsidP="00860472"/>
        </w:tc>
      </w:tr>
      <w:tr w:rsidR="00207026" w:rsidTr="00860472">
        <w:tc>
          <w:tcPr>
            <w:tcW w:w="8118" w:type="dxa"/>
            <w:vAlign w:val="center"/>
          </w:tcPr>
          <w:p w:rsidR="00207026" w:rsidRDefault="00207026" w:rsidP="00860472">
            <w:r>
              <w:t xml:space="preserve">6. Do the final paragraphs summarize the piece in a logical, compelling and satisfactory manner? </w:t>
            </w:r>
          </w:p>
        </w:tc>
        <w:tc>
          <w:tcPr>
            <w:tcW w:w="1458" w:type="dxa"/>
          </w:tcPr>
          <w:p w:rsidR="00207026" w:rsidRDefault="00207026" w:rsidP="00860472"/>
        </w:tc>
      </w:tr>
      <w:tr w:rsidR="00207026" w:rsidTr="00860472">
        <w:tc>
          <w:tcPr>
            <w:tcW w:w="8118" w:type="dxa"/>
            <w:vAlign w:val="center"/>
          </w:tcPr>
          <w:p w:rsidR="00207026" w:rsidRDefault="00207026" w:rsidP="00860472">
            <w:r>
              <w:t>7. Is the work original and entirely written by the author, or if passages from other sources occur, is proper citation employed? (See Plagiarism Guidelines for clarification.)</w:t>
            </w:r>
          </w:p>
        </w:tc>
        <w:tc>
          <w:tcPr>
            <w:tcW w:w="1458" w:type="dxa"/>
          </w:tcPr>
          <w:p w:rsidR="00207026" w:rsidRDefault="00207026" w:rsidP="00860472"/>
        </w:tc>
      </w:tr>
      <w:tr w:rsidR="00207026" w:rsidTr="00860472">
        <w:tc>
          <w:tcPr>
            <w:tcW w:w="8118" w:type="dxa"/>
            <w:vAlign w:val="center"/>
          </w:tcPr>
          <w:p w:rsidR="00521EFE" w:rsidRDefault="00521EFE" w:rsidP="00860472"/>
          <w:p w:rsidR="00207026" w:rsidRDefault="00207026" w:rsidP="00860472">
            <w:r>
              <w:lastRenderedPageBreak/>
              <w:t xml:space="preserve">8. How does this work compare with </w:t>
            </w:r>
            <w:r w:rsidRPr="00551586">
              <w:t>others of the same genre or subject?</w:t>
            </w:r>
            <w:r>
              <w:t xml:space="preserve"> </w:t>
            </w:r>
          </w:p>
          <w:p w:rsidR="00521EFE" w:rsidRDefault="00521EFE" w:rsidP="00860472"/>
        </w:tc>
        <w:tc>
          <w:tcPr>
            <w:tcW w:w="1458" w:type="dxa"/>
          </w:tcPr>
          <w:p w:rsidR="00207026" w:rsidRDefault="00207026" w:rsidP="00860472">
            <w:r>
              <w:lastRenderedPageBreak/>
              <w:br/>
            </w:r>
          </w:p>
        </w:tc>
      </w:tr>
      <w:tr w:rsidR="00207026" w:rsidTr="00860472">
        <w:tc>
          <w:tcPr>
            <w:tcW w:w="8118" w:type="dxa"/>
            <w:vAlign w:val="center"/>
          </w:tcPr>
          <w:p w:rsidR="00207026" w:rsidRDefault="00207026" w:rsidP="00860472">
            <w:r>
              <w:lastRenderedPageBreak/>
              <w:t>TOTAL POINTS (0 to 80):</w:t>
            </w:r>
          </w:p>
          <w:p w:rsidR="00521EFE" w:rsidRDefault="00521EFE" w:rsidP="00860472"/>
        </w:tc>
        <w:tc>
          <w:tcPr>
            <w:tcW w:w="1458" w:type="dxa"/>
          </w:tcPr>
          <w:p w:rsidR="00207026" w:rsidRDefault="00207026" w:rsidP="00860472"/>
        </w:tc>
      </w:tr>
    </w:tbl>
    <w:p w:rsidR="00207026" w:rsidRDefault="00207026" w:rsidP="00207026">
      <w:pPr>
        <w:widowControl w:val="0"/>
        <w:spacing w:line="240" w:lineRule="auto"/>
        <w:contextualSpacing/>
      </w:pPr>
    </w:p>
    <w:p w:rsidR="00207026" w:rsidRPr="00283004" w:rsidRDefault="00207026" w:rsidP="00283004">
      <w:pPr>
        <w:shd w:val="clear" w:color="auto" w:fill="FFFFFF"/>
        <w:spacing w:before="100" w:beforeAutospacing="1" w:after="100" w:afterAutospacing="1" w:line="240" w:lineRule="auto"/>
        <w:rPr>
          <w:rFonts w:eastAsia="Times New Roman" w:cs="Times New Roman"/>
          <w:color w:val="000000"/>
          <w:sz w:val="24"/>
          <w:szCs w:val="24"/>
        </w:rPr>
      </w:pPr>
    </w:p>
    <w:sectPr w:rsidR="00207026" w:rsidRPr="00283004" w:rsidSect="00F842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isplayBackgroundShape/>
  <w:proofState w:spelling="clean"/>
  <w:defaultTabStop w:val="720"/>
  <w:characterSpacingControl w:val="doNotCompress"/>
  <w:compat/>
  <w:rsids>
    <w:rsidRoot w:val="00283004"/>
    <w:rsid w:val="000D75E7"/>
    <w:rsid w:val="0011579C"/>
    <w:rsid w:val="00207026"/>
    <w:rsid w:val="00276818"/>
    <w:rsid w:val="00283004"/>
    <w:rsid w:val="004502B1"/>
    <w:rsid w:val="00521EFE"/>
    <w:rsid w:val="006E1D5A"/>
    <w:rsid w:val="00CD15E8"/>
    <w:rsid w:val="00D377E9"/>
    <w:rsid w:val="00F842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20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004"/>
    <w:rPr>
      <w:color w:val="0000FF" w:themeColor="hyperlink"/>
      <w:u w:val="single"/>
    </w:rPr>
  </w:style>
  <w:style w:type="table" w:styleId="TableGrid">
    <w:name w:val="Table Grid"/>
    <w:basedOn w:val="TableNormal"/>
    <w:uiPriority w:val="59"/>
    <w:rsid w:val="00207026"/>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6397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rizonaauthorsassociation@gmail.com" TargetMode="External"/><Relationship Id="rId4" Type="http://schemas.openxmlformats.org/officeDocument/2006/relationships/hyperlink" Target="https://www.collegeessayguy.com/blog/college-essay-exam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dc:creator>
  <cp:lastModifiedBy>KT</cp:lastModifiedBy>
  <cp:revision>4</cp:revision>
  <dcterms:created xsi:type="dcterms:W3CDTF">2025-03-28T15:02:00Z</dcterms:created>
  <dcterms:modified xsi:type="dcterms:W3CDTF">2025-03-28T15:04:00Z</dcterms:modified>
</cp:coreProperties>
</file>